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4E" w:rsidRPr="00992397" w:rsidRDefault="00BE6DE8" w:rsidP="00A205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2397">
        <w:rPr>
          <w:rFonts w:ascii="Arial" w:hAnsi="Arial" w:cs="Arial"/>
          <w:b/>
          <w:sz w:val="24"/>
          <w:szCs w:val="24"/>
        </w:rPr>
        <w:t xml:space="preserve">Proposed </w:t>
      </w:r>
      <w:r>
        <w:rPr>
          <w:rFonts w:ascii="Arial" w:hAnsi="Arial" w:cs="Arial"/>
          <w:b/>
          <w:sz w:val="24"/>
          <w:szCs w:val="24"/>
        </w:rPr>
        <w:t xml:space="preserve">Change to the </w:t>
      </w:r>
      <w:r w:rsidRPr="00992397">
        <w:rPr>
          <w:rFonts w:ascii="Arial" w:hAnsi="Arial" w:cs="Arial"/>
          <w:b/>
          <w:sz w:val="24"/>
          <w:szCs w:val="24"/>
        </w:rPr>
        <w:t xml:space="preserve">Criteria for </w:t>
      </w:r>
      <w:r>
        <w:rPr>
          <w:rFonts w:ascii="Arial" w:hAnsi="Arial" w:cs="Arial"/>
          <w:b/>
          <w:sz w:val="24"/>
          <w:szCs w:val="24"/>
        </w:rPr>
        <w:t>D</w:t>
      </w:r>
      <w:r w:rsidRPr="00992397">
        <w:rPr>
          <w:rFonts w:ascii="Arial" w:hAnsi="Arial" w:cs="Arial"/>
          <w:b/>
          <w:sz w:val="24"/>
          <w:szCs w:val="24"/>
        </w:rPr>
        <w:t>eveloping the 2017/18 Cycling Safety Programme</w:t>
      </w:r>
    </w:p>
    <w:p w:rsidR="007946FA" w:rsidRPr="00992397" w:rsidRDefault="00BE6DE8">
      <w:pPr>
        <w:rPr>
          <w:rFonts w:ascii="Arial" w:hAnsi="Arial" w:cs="Arial"/>
          <w:b/>
          <w:sz w:val="24"/>
          <w:szCs w:val="24"/>
        </w:rPr>
      </w:pPr>
    </w:p>
    <w:p w:rsidR="007946FA" w:rsidRPr="00992397" w:rsidRDefault="00BE6DE8">
      <w:pPr>
        <w:rPr>
          <w:rFonts w:ascii="Arial" w:hAnsi="Arial" w:cs="Arial"/>
          <w:sz w:val="24"/>
          <w:szCs w:val="24"/>
        </w:rPr>
      </w:pPr>
    </w:p>
    <w:p w:rsidR="00992397" w:rsidRDefault="00BE6D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882D70" w:rsidRDefault="00BE6DE8">
      <w:pPr>
        <w:rPr>
          <w:rFonts w:ascii="Arial" w:hAnsi="Arial" w:cs="Arial"/>
          <w:b/>
          <w:sz w:val="24"/>
          <w:szCs w:val="24"/>
        </w:rPr>
      </w:pPr>
    </w:p>
    <w:p w:rsidR="00882D70" w:rsidRPr="00992397" w:rsidRDefault="00BE6DE8" w:rsidP="00882D70">
      <w:pPr>
        <w:rPr>
          <w:rFonts w:ascii="Arial" w:hAnsi="Arial" w:cs="Arial"/>
          <w:sz w:val="24"/>
          <w:szCs w:val="24"/>
        </w:rPr>
      </w:pPr>
      <w:r w:rsidRPr="00992397">
        <w:rPr>
          <w:rFonts w:ascii="Arial" w:hAnsi="Arial" w:cs="Arial"/>
          <w:sz w:val="24"/>
          <w:szCs w:val="24"/>
        </w:rPr>
        <w:t>As Highway Authority</w:t>
      </w:r>
      <w:r>
        <w:rPr>
          <w:rFonts w:ascii="Arial" w:hAnsi="Arial" w:cs="Arial"/>
          <w:sz w:val="24"/>
          <w:szCs w:val="24"/>
        </w:rPr>
        <w:t>, the County C</w:t>
      </w:r>
      <w:r w:rsidRPr="00992397">
        <w:rPr>
          <w:rFonts w:ascii="Arial" w:hAnsi="Arial" w:cs="Arial"/>
          <w:sz w:val="24"/>
          <w:szCs w:val="24"/>
        </w:rPr>
        <w:t>ouncil has a responsibility to maintain the safety of all road users</w:t>
      </w:r>
      <w:r>
        <w:rPr>
          <w:rFonts w:ascii="Arial" w:hAnsi="Arial" w:cs="Arial"/>
          <w:sz w:val="24"/>
          <w:szCs w:val="24"/>
        </w:rPr>
        <w:t xml:space="preserve">. </w:t>
      </w:r>
      <w:r w:rsidRPr="0099239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this respect and in</w:t>
      </w:r>
      <w:r w:rsidRPr="00992397">
        <w:rPr>
          <w:rFonts w:ascii="Arial" w:hAnsi="Arial" w:cs="Arial"/>
          <w:sz w:val="24"/>
          <w:szCs w:val="24"/>
        </w:rPr>
        <w:t xml:space="preserve"> response to an increase in cycling casualties within Lancashire</w:t>
      </w:r>
      <w:r>
        <w:rPr>
          <w:rFonts w:ascii="Arial" w:hAnsi="Arial" w:cs="Arial"/>
          <w:sz w:val="24"/>
          <w:szCs w:val="24"/>
        </w:rPr>
        <w:t xml:space="preserve">, the Capital Programme has, since 2015/16, </w:t>
      </w:r>
      <w:r w:rsidRPr="00992397">
        <w:rPr>
          <w:rFonts w:ascii="Arial" w:hAnsi="Arial" w:cs="Arial"/>
          <w:sz w:val="24"/>
          <w:szCs w:val="24"/>
        </w:rPr>
        <w:t xml:space="preserve">included an annual allocation to </w:t>
      </w:r>
      <w:r>
        <w:rPr>
          <w:rFonts w:ascii="Arial" w:hAnsi="Arial" w:cs="Arial"/>
          <w:sz w:val="24"/>
          <w:szCs w:val="24"/>
        </w:rPr>
        <w:t>specifically deal with</w:t>
      </w:r>
      <w:r w:rsidRPr="009923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cycling </w:t>
      </w:r>
      <w:r w:rsidRPr="00992397">
        <w:rPr>
          <w:rFonts w:ascii="Arial" w:hAnsi="Arial" w:cs="Arial"/>
          <w:sz w:val="24"/>
          <w:szCs w:val="24"/>
        </w:rPr>
        <w:t xml:space="preserve">safety issues that can be addressed by engineering solutions. </w:t>
      </w:r>
    </w:p>
    <w:p w:rsidR="00882D70" w:rsidRPr="00992397" w:rsidRDefault="00BE6DE8" w:rsidP="00882D70">
      <w:pPr>
        <w:rPr>
          <w:rFonts w:ascii="Arial" w:hAnsi="Arial" w:cs="Arial"/>
          <w:sz w:val="24"/>
          <w:szCs w:val="24"/>
        </w:rPr>
      </w:pPr>
    </w:p>
    <w:p w:rsidR="001E4100" w:rsidRDefault="00BE6DE8" w:rsidP="001E4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Methodology used to </w:t>
      </w:r>
      <w:r>
        <w:rPr>
          <w:rFonts w:ascii="Arial" w:hAnsi="Arial" w:cs="Arial"/>
          <w:b/>
          <w:sz w:val="24"/>
          <w:szCs w:val="24"/>
        </w:rPr>
        <w:t>develop the 2015/16 and 2016/17 C</w:t>
      </w:r>
      <w:r w:rsidRPr="00992397">
        <w:rPr>
          <w:rFonts w:ascii="Arial" w:hAnsi="Arial" w:cs="Arial"/>
          <w:b/>
          <w:sz w:val="24"/>
          <w:szCs w:val="24"/>
        </w:rPr>
        <w:t xml:space="preserve">ycling </w:t>
      </w:r>
      <w:r>
        <w:rPr>
          <w:rFonts w:ascii="Arial" w:hAnsi="Arial" w:cs="Arial"/>
          <w:b/>
          <w:sz w:val="24"/>
          <w:szCs w:val="24"/>
        </w:rPr>
        <w:t>Safety P</w:t>
      </w:r>
      <w:r w:rsidRPr="00992397">
        <w:rPr>
          <w:rFonts w:ascii="Arial" w:hAnsi="Arial" w:cs="Arial"/>
          <w:b/>
          <w:sz w:val="24"/>
          <w:szCs w:val="24"/>
        </w:rPr>
        <w:t xml:space="preserve">rogrammes </w:t>
      </w:r>
    </w:p>
    <w:p w:rsidR="006D0472" w:rsidRPr="00992397" w:rsidRDefault="00BE6DE8" w:rsidP="001E4100">
      <w:pPr>
        <w:rPr>
          <w:rFonts w:ascii="Arial" w:hAnsi="Arial" w:cs="Arial"/>
          <w:sz w:val="24"/>
          <w:szCs w:val="24"/>
        </w:rPr>
      </w:pPr>
    </w:p>
    <w:p w:rsidR="006D0472" w:rsidRDefault="00BE6DE8" w:rsidP="001E4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identify</w:t>
      </w:r>
      <w:r w:rsidRPr="00992397">
        <w:rPr>
          <w:rFonts w:ascii="Arial" w:hAnsi="Arial" w:cs="Arial"/>
          <w:sz w:val="24"/>
          <w:szCs w:val="24"/>
        </w:rPr>
        <w:t xml:space="preserve"> locations which would see the greatest safety benefit from engineering measures</w:t>
      </w:r>
      <w:r>
        <w:rPr>
          <w:rFonts w:ascii="Arial" w:hAnsi="Arial" w:cs="Arial"/>
          <w:sz w:val="24"/>
          <w:szCs w:val="24"/>
        </w:rPr>
        <w:t xml:space="preserve"> the following methodology has been used to date;</w:t>
      </w:r>
    </w:p>
    <w:p w:rsidR="006D0472" w:rsidRDefault="00BE6DE8" w:rsidP="006D04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D0472">
        <w:rPr>
          <w:rFonts w:ascii="Arial" w:hAnsi="Arial" w:cs="Arial"/>
          <w:sz w:val="24"/>
          <w:szCs w:val="24"/>
        </w:rPr>
        <w:t xml:space="preserve">he most recent five years of </w:t>
      </w:r>
      <w:r>
        <w:rPr>
          <w:rFonts w:ascii="Arial" w:hAnsi="Arial" w:cs="Arial"/>
          <w:sz w:val="24"/>
          <w:szCs w:val="24"/>
        </w:rPr>
        <w:t>KSI</w:t>
      </w:r>
      <w:r>
        <w:rPr>
          <w:rFonts w:ascii="Arial" w:hAnsi="Arial" w:cs="Arial"/>
          <w:sz w:val="24"/>
          <w:szCs w:val="24"/>
        </w:rPr>
        <w:t xml:space="preserve"> cycle collision data was</w:t>
      </w:r>
      <w:r w:rsidRPr="006D0472">
        <w:rPr>
          <w:rFonts w:ascii="Arial" w:hAnsi="Arial" w:cs="Arial"/>
          <w:sz w:val="24"/>
          <w:szCs w:val="24"/>
        </w:rPr>
        <w:t xml:space="preserve"> analysed and the locations plotted. </w:t>
      </w:r>
    </w:p>
    <w:p w:rsidR="006D0472" w:rsidRDefault="00BE6DE8" w:rsidP="006D04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472">
        <w:rPr>
          <w:rFonts w:ascii="Arial" w:hAnsi="Arial" w:cs="Arial"/>
          <w:sz w:val="24"/>
          <w:szCs w:val="24"/>
        </w:rPr>
        <w:t xml:space="preserve">Once the initial locations were identified further analysis of the highway network within a 250 metre radius of the KSI site was undertaken. </w:t>
      </w:r>
    </w:p>
    <w:p w:rsidR="006D0472" w:rsidRDefault="00BE6DE8" w:rsidP="006D04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list of sites were </w:t>
      </w:r>
      <w:r w:rsidRPr="006D0472">
        <w:rPr>
          <w:rFonts w:ascii="Arial" w:hAnsi="Arial" w:cs="Arial"/>
          <w:sz w:val="24"/>
          <w:szCs w:val="24"/>
        </w:rPr>
        <w:t>examined in depth remo</w:t>
      </w:r>
      <w:r w:rsidRPr="006D0472">
        <w:rPr>
          <w:rFonts w:ascii="Arial" w:hAnsi="Arial" w:cs="Arial"/>
          <w:sz w:val="24"/>
          <w:szCs w:val="24"/>
        </w:rPr>
        <w:t xml:space="preserve">ving those which had recently been improved or were in a current programme of works. </w:t>
      </w:r>
    </w:p>
    <w:p w:rsidR="001E4100" w:rsidRDefault="00BE6DE8" w:rsidP="006D047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0472">
        <w:rPr>
          <w:rFonts w:ascii="Arial" w:hAnsi="Arial" w:cs="Arial"/>
          <w:sz w:val="24"/>
          <w:szCs w:val="24"/>
        </w:rPr>
        <w:t>Cycle safety improvements for each</w:t>
      </w:r>
      <w:r>
        <w:rPr>
          <w:rFonts w:ascii="Arial" w:hAnsi="Arial" w:cs="Arial"/>
          <w:sz w:val="24"/>
          <w:szCs w:val="24"/>
        </w:rPr>
        <w:t xml:space="preserve"> remaining</w:t>
      </w:r>
      <w:r w:rsidRPr="006D0472">
        <w:rPr>
          <w:rFonts w:ascii="Arial" w:hAnsi="Arial" w:cs="Arial"/>
          <w:sz w:val="24"/>
          <w:szCs w:val="24"/>
        </w:rPr>
        <w:t xml:space="preserve"> location were developed and the resulting schemes were prioritised by t</w:t>
      </w:r>
      <w:r>
        <w:rPr>
          <w:rFonts w:ascii="Arial" w:hAnsi="Arial" w:cs="Arial"/>
          <w:sz w:val="24"/>
          <w:szCs w:val="24"/>
        </w:rPr>
        <w:t xml:space="preserve">heir First Year Rate of Return (FYRR) </w:t>
      </w:r>
      <w:r w:rsidRPr="006D0472">
        <w:rPr>
          <w:rFonts w:ascii="Arial" w:hAnsi="Arial" w:cs="Arial"/>
          <w:sz w:val="24"/>
          <w:szCs w:val="24"/>
        </w:rPr>
        <w:t>which is a measu</w:t>
      </w:r>
      <w:r w:rsidRPr="006D0472">
        <w:rPr>
          <w:rFonts w:ascii="Arial" w:hAnsi="Arial" w:cs="Arial"/>
          <w:sz w:val="24"/>
          <w:szCs w:val="24"/>
        </w:rPr>
        <w:t>re of the likely casualty savings resulting from a scheme during its first year of operation compared to the scheme cost.</w:t>
      </w:r>
    </w:p>
    <w:p w:rsidR="001E4100" w:rsidRPr="00992397" w:rsidRDefault="00BE6DE8" w:rsidP="001E4100">
      <w:pPr>
        <w:rPr>
          <w:rFonts w:ascii="Arial" w:hAnsi="Arial" w:cs="Arial"/>
          <w:sz w:val="24"/>
          <w:szCs w:val="24"/>
        </w:rPr>
      </w:pPr>
    </w:p>
    <w:p w:rsidR="00882D70" w:rsidRDefault="00BE6DE8" w:rsidP="002A4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previous investment and improvements to the highway network, the development of the 2016/17 Cycling Safety programme identifie</w:t>
      </w:r>
      <w:r>
        <w:rPr>
          <w:rFonts w:ascii="Arial" w:hAnsi="Arial" w:cs="Arial"/>
          <w:sz w:val="24"/>
          <w:szCs w:val="24"/>
        </w:rPr>
        <w:t xml:space="preserve">d </w:t>
      </w:r>
      <w:r w:rsidRPr="00992397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clusters of collisions involving cyclists were</w:t>
      </w:r>
      <w:r w:rsidRPr="00992397">
        <w:rPr>
          <w:rFonts w:ascii="Arial" w:hAnsi="Arial" w:cs="Arial"/>
          <w:sz w:val="24"/>
          <w:szCs w:val="24"/>
        </w:rPr>
        <w:t xml:space="preserve"> few and far between. </w:t>
      </w:r>
      <w:r>
        <w:rPr>
          <w:rFonts w:ascii="Arial" w:hAnsi="Arial" w:cs="Arial"/>
          <w:sz w:val="24"/>
          <w:szCs w:val="24"/>
        </w:rPr>
        <w:t>Where clusters of cycle collisions were identified there were</w:t>
      </w:r>
      <w:r w:rsidRPr="00992397">
        <w:rPr>
          <w:rFonts w:ascii="Arial" w:hAnsi="Arial" w:cs="Arial"/>
          <w:sz w:val="24"/>
          <w:szCs w:val="24"/>
        </w:rPr>
        <w:t xml:space="preserve"> often no similar contribu</w:t>
      </w:r>
      <w:r>
        <w:rPr>
          <w:rFonts w:ascii="Arial" w:hAnsi="Arial" w:cs="Arial"/>
          <w:sz w:val="24"/>
          <w:szCs w:val="24"/>
        </w:rPr>
        <w:t>tory factors and therefore it was</w:t>
      </w:r>
      <w:r w:rsidRPr="00992397">
        <w:rPr>
          <w:rFonts w:ascii="Arial" w:hAnsi="Arial" w:cs="Arial"/>
          <w:sz w:val="24"/>
          <w:szCs w:val="24"/>
        </w:rPr>
        <w:t xml:space="preserve"> difficult to draw any meaningful conclusions or design any m</w:t>
      </w:r>
      <w:r w:rsidRPr="00992397">
        <w:rPr>
          <w:rFonts w:ascii="Arial" w:hAnsi="Arial" w:cs="Arial"/>
          <w:sz w:val="24"/>
          <w:szCs w:val="24"/>
        </w:rPr>
        <w:t>easures that would</w:t>
      </w:r>
      <w:r>
        <w:rPr>
          <w:rFonts w:ascii="Arial" w:hAnsi="Arial" w:cs="Arial"/>
          <w:sz w:val="24"/>
          <w:szCs w:val="24"/>
        </w:rPr>
        <w:t xml:space="preserve"> tackle the collisions that had occurred. Even where this was</w:t>
      </w:r>
      <w:r w:rsidRPr="00992397">
        <w:rPr>
          <w:rFonts w:ascii="Arial" w:hAnsi="Arial" w:cs="Arial"/>
          <w:sz w:val="24"/>
          <w:szCs w:val="24"/>
        </w:rPr>
        <w:t xml:space="preserve"> possible and appropriate engineering measures </w:t>
      </w:r>
      <w:r>
        <w:rPr>
          <w:rFonts w:ascii="Arial" w:hAnsi="Arial" w:cs="Arial"/>
          <w:sz w:val="24"/>
          <w:szCs w:val="24"/>
        </w:rPr>
        <w:t xml:space="preserve">were identified </w:t>
      </w:r>
      <w:r w:rsidRPr="0099239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First Year Rate</w:t>
      </w:r>
      <w:r w:rsidRPr="00992397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R</w:t>
      </w:r>
      <w:r w:rsidRPr="00992397">
        <w:rPr>
          <w:rFonts w:ascii="Arial" w:hAnsi="Arial" w:cs="Arial"/>
          <w:sz w:val="24"/>
          <w:szCs w:val="24"/>
        </w:rPr>
        <w:t>eturn</w:t>
      </w:r>
      <w:r>
        <w:rPr>
          <w:rFonts w:ascii="Arial" w:hAnsi="Arial" w:cs="Arial"/>
          <w:sz w:val="24"/>
          <w:szCs w:val="24"/>
        </w:rPr>
        <w:t>, in many cases, was below the threshold advocated by the Institute of Highway and Tr</w:t>
      </w:r>
      <w:r>
        <w:rPr>
          <w:rFonts w:ascii="Arial" w:hAnsi="Arial" w:cs="Arial"/>
          <w:sz w:val="24"/>
          <w:szCs w:val="24"/>
        </w:rPr>
        <w:t xml:space="preserve">ansportation guidelines for offering </w:t>
      </w:r>
      <w:r w:rsidRPr="00992397">
        <w:rPr>
          <w:rFonts w:ascii="Arial" w:hAnsi="Arial" w:cs="Arial"/>
          <w:sz w:val="24"/>
          <w:szCs w:val="24"/>
        </w:rPr>
        <w:t>value for money in purely casualty reduction terms</w:t>
      </w:r>
      <w:r>
        <w:rPr>
          <w:rFonts w:ascii="Arial" w:hAnsi="Arial" w:cs="Arial"/>
          <w:sz w:val="24"/>
          <w:szCs w:val="24"/>
        </w:rPr>
        <w:t>. Consequently, on</w:t>
      </w:r>
      <w:r w:rsidRPr="00992397">
        <w:rPr>
          <w:rFonts w:ascii="Arial" w:hAnsi="Arial" w:cs="Arial"/>
          <w:sz w:val="24"/>
          <w:szCs w:val="24"/>
        </w:rPr>
        <w:t>ly a proportion of the proposed schemes demonstrated sufficient rate of return</w:t>
      </w:r>
      <w:r>
        <w:rPr>
          <w:rFonts w:ascii="Arial" w:hAnsi="Arial" w:cs="Arial"/>
          <w:sz w:val="24"/>
          <w:szCs w:val="24"/>
        </w:rPr>
        <w:t xml:space="preserve"> (above 50%)</w:t>
      </w:r>
      <w:r w:rsidRPr="00992397">
        <w:rPr>
          <w:rFonts w:ascii="Arial" w:hAnsi="Arial" w:cs="Arial"/>
          <w:sz w:val="24"/>
          <w:szCs w:val="24"/>
        </w:rPr>
        <w:t xml:space="preserve"> to justify their inclusion in the </w:t>
      </w:r>
      <w:r>
        <w:rPr>
          <w:rFonts w:ascii="Arial" w:hAnsi="Arial" w:cs="Arial"/>
          <w:sz w:val="24"/>
          <w:szCs w:val="24"/>
        </w:rPr>
        <w:t>2016/17 programme.</w:t>
      </w:r>
    </w:p>
    <w:p w:rsidR="00882D70" w:rsidRDefault="00BE6DE8" w:rsidP="002A4160">
      <w:pPr>
        <w:rPr>
          <w:rFonts w:ascii="Arial" w:hAnsi="Arial" w:cs="Arial"/>
          <w:sz w:val="24"/>
          <w:szCs w:val="24"/>
        </w:rPr>
      </w:pPr>
    </w:p>
    <w:p w:rsidR="008F4248" w:rsidRDefault="00BE6DE8" w:rsidP="008F4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revi</w:t>
      </w:r>
      <w:r>
        <w:rPr>
          <w:rFonts w:ascii="Arial" w:hAnsi="Arial" w:cs="Arial"/>
          <w:sz w:val="24"/>
          <w:szCs w:val="24"/>
        </w:rPr>
        <w:t xml:space="preserve">sion to the criteria for developing the 2017/18 Cycling Safety Programme is therefore proposed whereby schemes that demonstrate a sufficient rate of return (FYRR above 50%) will continue to be prioritised for inclusion in the programme but if this results </w:t>
      </w:r>
      <w:r>
        <w:rPr>
          <w:rFonts w:ascii="Arial" w:hAnsi="Arial" w:cs="Arial"/>
          <w:sz w:val="24"/>
          <w:szCs w:val="24"/>
        </w:rPr>
        <w:t>in unallocated funding then wider criteria will be applied to schemes with a FYRR below 50% to address wider objectives including perception of safety, access to employment, houses, education and cycling for leisure. This would have the advantage of priori</w:t>
      </w:r>
      <w:r>
        <w:rPr>
          <w:rFonts w:ascii="Arial" w:hAnsi="Arial" w:cs="Arial"/>
          <w:sz w:val="24"/>
          <w:szCs w:val="24"/>
        </w:rPr>
        <w:t xml:space="preserve">tising opportunities to address identified cycling safety issues and where possible would aim to encourage cycling as a safe mode of travel.  This </w:t>
      </w:r>
      <w:r>
        <w:rPr>
          <w:rFonts w:ascii="Arial" w:hAnsi="Arial" w:cs="Arial"/>
          <w:sz w:val="24"/>
          <w:szCs w:val="24"/>
        </w:rPr>
        <w:lastRenderedPageBreak/>
        <w:t>approach is in line with the aspirations of recent policy developments relating to cycling including;</w:t>
      </w:r>
    </w:p>
    <w:p w:rsidR="008F4248" w:rsidRDefault="00BE6DE8" w:rsidP="008F4248">
      <w:pPr>
        <w:rPr>
          <w:rFonts w:ascii="Arial" w:hAnsi="Arial" w:cs="Arial"/>
          <w:sz w:val="24"/>
          <w:szCs w:val="24"/>
        </w:rPr>
      </w:pPr>
    </w:p>
    <w:p w:rsidR="008F4248" w:rsidRPr="00285487" w:rsidRDefault="00BE6DE8" w:rsidP="008F424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85487">
        <w:rPr>
          <w:rFonts w:ascii="Arial" w:hAnsi="Arial" w:cs="Arial"/>
          <w:i/>
          <w:iCs/>
          <w:sz w:val="24"/>
          <w:szCs w:val="24"/>
        </w:rPr>
        <w:t>Towards Zero Lancashire: Road Safety Strategy for Lancashire (2016-26)</w:t>
      </w:r>
      <w:r w:rsidRPr="002854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Pr="00285487">
        <w:rPr>
          <w:rFonts w:ascii="Arial" w:hAnsi="Arial" w:cs="Arial"/>
          <w:sz w:val="24"/>
          <w:szCs w:val="24"/>
        </w:rPr>
        <w:t>has been developed by the Lancashire Partnership for Road Safety (LPfRS), the coordinating body for road safety in Lancashire. It replaces the previous Road Safety Strategy, and s</w:t>
      </w:r>
      <w:r w:rsidRPr="00285487">
        <w:rPr>
          <w:rFonts w:ascii="Arial" w:hAnsi="Arial" w:cs="Arial"/>
          <w:sz w:val="24"/>
          <w:szCs w:val="24"/>
        </w:rPr>
        <w:t xml:space="preserve">ets out </w:t>
      </w:r>
      <w:r>
        <w:rPr>
          <w:rFonts w:ascii="Arial" w:hAnsi="Arial" w:cs="Arial"/>
          <w:sz w:val="24"/>
          <w:szCs w:val="24"/>
        </w:rPr>
        <w:t>a</w:t>
      </w:r>
      <w:r w:rsidRPr="00285487">
        <w:rPr>
          <w:rFonts w:ascii="Arial" w:hAnsi="Arial" w:cs="Arial"/>
          <w:sz w:val="24"/>
          <w:szCs w:val="24"/>
        </w:rPr>
        <w:t xml:space="preserve"> joint response to road safety and covers the two unitary and twelve district council areas in</w:t>
      </w:r>
      <w:r>
        <w:rPr>
          <w:rFonts w:ascii="Arial" w:hAnsi="Arial" w:cs="Arial"/>
          <w:sz w:val="24"/>
          <w:szCs w:val="24"/>
        </w:rPr>
        <w:t xml:space="preserve"> Lancashire.  It builds upon recent</w:t>
      </w:r>
      <w:r w:rsidRPr="00285487">
        <w:rPr>
          <w:rFonts w:ascii="Arial" w:hAnsi="Arial" w:cs="Arial"/>
          <w:sz w:val="24"/>
          <w:szCs w:val="24"/>
        </w:rPr>
        <w:t xml:space="preserve"> successes,</w:t>
      </w:r>
      <w:r>
        <w:rPr>
          <w:rFonts w:ascii="Arial" w:hAnsi="Arial" w:cs="Arial"/>
          <w:sz w:val="24"/>
          <w:szCs w:val="24"/>
        </w:rPr>
        <w:t xml:space="preserve"> strengthens</w:t>
      </w:r>
      <w:r w:rsidRPr="00285487">
        <w:rPr>
          <w:rFonts w:ascii="Arial" w:hAnsi="Arial" w:cs="Arial"/>
          <w:sz w:val="24"/>
          <w:szCs w:val="24"/>
        </w:rPr>
        <w:t xml:space="preserve"> commitment </w:t>
      </w:r>
      <w:r>
        <w:rPr>
          <w:rFonts w:ascii="Arial" w:hAnsi="Arial" w:cs="Arial"/>
          <w:sz w:val="24"/>
          <w:szCs w:val="24"/>
        </w:rPr>
        <w:t>to improving road safety and elevates joint</w:t>
      </w:r>
      <w:r w:rsidRPr="00285487">
        <w:rPr>
          <w:rFonts w:ascii="Arial" w:hAnsi="Arial" w:cs="Arial"/>
          <w:sz w:val="24"/>
          <w:szCs w:val="24"/>
        </w:rPr>
        <w:t xml:space="preserve"> ambitions </w:t>
      </w:r>
    </w:p>
    <w:p w:rsidR="008F4248" w:rsidRDefault="00BE6DE8" w:rsidP="008F4248">
      <w:pPr>
        <w:pStyle w:val="Default"/>
        <w:jc w:val="both"/>
        <w:rPr>
          <w:color w:val="auto"/>
        </w:rPr>
      </w:pPr>
    </w:p>
    <w:p w:rsidR="008F4248" w:rsidRPr="00285487" w:rsidRDefault="00BE6DE8" w:rsidP="008F424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85487">
        <w:rPr>
          <w:rFonts w:ascii="Arial" w:hAnsi="Arial" w:cs="Arial"/>
          <w:i/>
          <w:sz w:val="24"/>
          <w:szCs w:val="24"/>
        </w:rPr>
        <w:t xml:space="preserve">Lancashire's </w:t>
      </w:r>
      <w:r>
        <w:rPr>
          <w:rFonts w:ascii="Arial" w:hAnsi="Arial" w:cs="Arial"/>
          <w:i/>
          <w:sz w:val="24"/>
          <w:szCs w:val="24"/>
        </w:rPr>
        <w:t xml:space="preserve">Draft </w:t>
      </w:r>
      <w:r w:rsidRPr="00285487">
        <w:rPr>
          <w:rFonts w:ascii="Arial" w:hAnsi="Arial" w:cs="Arial"/>
          <w:i/>
          <w:sz w:val="24"/>
          <w:szCs w:val="24"/>
        </w:rPr>
        <w:t xml:space="preserve">Cycling </w:t>
      </w:r>
      <w:r w:rsidRPr="00285487">
        <w:rPr>
          <w:rFonts w:ascii="Arial" w:hAnsi="Arial" w:cs="Arial"/>
          <w:i/>
          <w:sz w:val="24"/>
          <w:szCs w:val="24"/>
        </w:rPr>
        <w:t>and Walking Strategy (2017 – 2027</w:t>
      </w:r>
      <w:r>
        <w:rPr>
          <w:rFonts w:ascii="Arial" w:hAnsi="Arial" w:cs="Arial"/>
          <w:sz w:val="24"/>
          <w:szCs w:val="24"/>
        </w:rPr>
        <w:t>): builds</w:t>
      </w:r>
      <w:r w:rsidRPr="00285487">
        <w:rPr>
          <w:rFonts w:ascii="Arial" w:hAnsi="Arial" w:cs="Arial"/>
          <w:sz w:val="24"/>
          <w:szCs w:val="24"/>
        </w:rPr>
        <w:t xml:space="preserve"> on the previous draf</w:t>
      </w:r>
      <w:r>
        <w:rPr>
          <w:rFonts w:ascii="Arial" w:hAnsi="Arial" w:cs="Arial"/>
          <w:sz w:val="24"/>
          <w:szCs w:val="24"/>
        </w:rPr>
        <w:t>t Cycling and Walking Strategy. T</w:t>
      </w:r>
      <w:r w:rsidRPr="00285487">
        <w:rPr>
          <w:rFonts w:ascii="Arial" w:hAnsi="Arial" w:cs="Arial"/>
          <w:sz w:val="24"/>
          <w:szCs w:val="24"/>
        </w:rPr>
        <w:t>he finalised strategy will link to the national Cycling and Walking Investment Strategy which outlined the Government's ambition to make cycling and walking the</w:t>
      </w:r>
      <w:r w:rsidRPr="00285487">
        <w:rPr>
          <w:rFonts w:ascii="Arial" w:hAnsi="Arial" w:cs="Arial"/>
          <w:sz w:val="24"/>
          <w:szCs w:val="24"/>
        </w:rPr>
        <w:t xml:space="preserve"> natural choice for shorter journeys or as part of a longer journey. </w:t>
      </w:r>
    </w:p>
    <w:p w:rsidR="00931BB8" w:rsidRDefault="00BE6DE8" w:rsidP="00FC3730">
      <w:pPr>
        <w:rPr>
          <w:rFonts w:ascii="Arial" w:hAnsi="Arial" w:cs="Arial"/>
          <w:sz w:val="24"/>
          <w:szCs w:val="24"/>
        </w:rPr>
      </w:pPr>
    </w:p>
    <w:p w:rsidR="00541243" w:rsidRDefault="00BE6DE8" w:rsidP="003A4E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Proposed Criteria</w:t>
      </w:r>
    </w:p>
    <w:p w:rsidR="00FC3730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E454BB" w:rsidRDefault="00BE6DE8" w:rsidP="003A4E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1</w:t>
      </w:r>
    </w:p>
    <w:p w:rsidR="008D71A1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036178" w:rsidRPr="00BC178A" w:rsidRDefault="00BE6DE8" w:rsidP="00036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that £30,000 is top sliced from the overall allocation and </w:t>
      </w:r>
      <w:r w:rsidRPr="00BC178A">
        <w:rPr>
          <w:rFonts w:ascii="Arial" w:hAnsi="Arial" w:cs="Arial"/>
          <w:sz w:val="24"/>
          <w:szCs w:val="24"/>
        </w:rPr>
        <w:t>used for monitoring and evaluation</w:t>
      </w:r>
      <w:r>
        <w:rPr>
          <w:rFonts w:ascii="Arial" w:hAnsi="Arial" w:cs="Arial"/>
          <w:sz w:val="24"/>
          <w:szCs w:val="24"/>
        </w:rPr>
        <w:t xml:space="preserve"> purposes. This information will be </w:t>
      </w:r>
      <w:r w:rsidRPr="00BC178A">
        <w:rPr>
          <w:rFonts w:ascii="Arial" w:hAnsi="Arial" w:cs="Arial"/>
          <w:sz w:val="24"/>
          <w:szCs w:val="24"/>
        </w:rPr>
        <w:t xml:space="preserve">used to inform </w:t>
      </w:r>
      <w:r>
        <w:rPr>
          <w:rFonts w:ascii="Arial" w:hAnsi="Arial" w:cs="Arial"/>
          <w:sz w:val="24"/>
          <w:szCs w:val="24"/>
        </w:rPr>
        <w:t xml:space="preserve">the development of </w:t>
      </w:r>
      <w:r w:rsidRPr="00BC178A">
        <w:rPr>
          <w:rFonts w:ascii="Arial" w:hAnsi="Arial" w:cs="Arial"/>
          <w:sz w:val="24"/>
          <w:szCs w:val="24"/>
        </w:rPr>
        <w:t xml:space="preserve">future cycling programmes.   </w:t>
      </w:r>
    </w:p>
    <w:p w:rsidR="00036178" w:rsidRDefault="00BE6DE8" w:rsidP="00036178">
      <w:pPr>
        <w:rPr>
          <w:rFonts w:ascii="Arial" w:hAnsi="Arial" w:cs="Arial"/>
          <w:b/>
          <w:sz w:val="24"/>
          <w:szCs w:val="24"/>
        </w:rPr>
      </w:pPr>
    </w:p>
    <w:p w:rsidR="00FC3730" w:rsidRDefault="00BE6DE8" w:rsidP="003A4E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</w:t>
      </w:r>
    </w:p>
    <w:p w:rsidR="008D71A1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FC3730" w:rsidRPr="00E454BB" w:rsidRDefault="00BE6DE8" w:rsidP="003A4EEB">
      <w:pPr>
        <w:rPr>
          <w:rFonts w:ascii="Arial" w:hAnsi="Arial" w:cs="Arial"/>
          <w:sz w:val="24"/>
          <w:szCs w:val="24"/>
        </w:rPr>
      </w:pPr>
      <w:r w:rsidRPr="00E454BB">
        <w:rPr>
          <w:rFonts w:ascii="Arial" w:hAnsi="Arial" w:cs="Arial"/>
          <w:sz w:val="24"/>
          <w:szCs w:val="24"/>
        </w:rPr>
        <w:t>Using the methodology that has been used to date</w:t>
      </w:r>
      <w:r>
        <w:rPr>
          <w:rFonts w:ascii="Arial" w:hAnsi="Arial" w:cs="Arial"/>
          <w:sz w:val="24"/>
          <w:szCs w:val="24"/>
        </w:rPr>
        <w:t xml:space="preserve"> and described above</w:t>
      </w:r>
      <w:r w:rsidRPr="00E454BB">
        <w:rPr>
          <w:rFonts w:ascii="Arial" w:hAnsi="Arial" w:cs="Arial"/>
          <w:sz w:val="24"/>
          <w:szCs w:val="24"/>
        </w:rPr>
        <w:t>, schemes with a FYRR greater than 50%</w:t>
      </w:r>
      <w:r>
        <w:rPr>
          <w:rFonts w:ascii="Arial" w:hAnsi="Arial" w:cs="Arial"/>
          <w:sz w:val="24"/>
          <w:szCs w:val="24"/>
        </w:rPr>
        <w:t xml:space="preserve"> </w:t>
      </w:r>
      <w:r w:rsidRPr="00E454BB">
        <w:rPr>
          <w:rFonts w:ascii="Arial" w:hAnsi="Arial" w:cs="Arial"/>
          <w:sz w:val="24"/>
          <w:szCs w:val="24"/>
        </w:rPr>
        <w:t>will be identified, prioritised and funded up to the approved allocation.</w:t>
      </w:r>
    </w:p>
    <w:p w:rsidR="00E454BB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E454BB" w:rsidRDefault="00BE6DE8" w:rsidP="00E454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3</w:t>
      </w:r>
    </w:p>
    <w:p w:rsidR="008D71A1" w:rsidRDefault="00BE6DE8" w:rsidP="00E454BB">
      <w:pPr>
        <w:rPr>
          <w:rFonts w:ascii="Arial" w:hAnsi="Arial" w:cs="Arial"/>
          <w:b/>
          <w:sz w:val="24"/>
          <w:szCs w:val="24"/>
        </w:rPr>
      </w:pPr>
    </w:p>
    <w:p w:rsidR="00036178" w:rsidRDefault="00BE6DE8" w:rsidP="00105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stages 1 and 2 have</w:t>
      </w:r>
      <w:r w:rsidRPr="00E454BB">
        <w:rPr>
          <w:rFonts w:ascii="Arial" w:hAnsi="Arial" w:cs="Arial"/>
          <w:sz w:val="24"/>
          <w:szCs w:val="24"/>
        </w:rPr>
        <w:t xml:space="preserve"> been completed and funding remains available it is proposed that other criteria is applied to the projects with a FYRR lower than 50</w:t>
      </w:r>
      <w:r>
        <w:rPr>
          <w:rFonts w:ascii="Arial" w:hAnsi="Arial" w:cs="Arial"/>
          <w:sz w:val="24"/>
          <w:szCs w:val="24"/>
        </w:rPr>
        <w:t>%</w:t>
      </w:r>
      <w:r w:rsidRPr="00E454BB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assess whether the schemes have the potential to </w:t>
      </w:r>
      <w:r w:rsidRPr="006A5410">
        <w:rPr>
          <w:rFonts w:ascii="Arial" w:hAnsi="Arial" w:cs="Arial"/>
          <w:sz w:val="24"/>
          <w:szCs w:val="24"/>
        </w:rPr>
        <w:t>offer wider benefits</w:t>
      </w:r>
      <w:r>
        <w:rPr>
          <w:rFonts w:ascii="Arial" w:hAnsi="Arial" w:cs="Arial"/>
          <w:sz w:val="24"/>
          <w:szCs w:val="24"/>
        </w:rPr>
        <w:t xml:space="preserve">. </w:t>
      </w:r>
      <w:r w:rsidRPr="00036178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assessment </w:t>
      </w:r>
      <w:r>
        <w:rPr>
          <w:rFonts w:ascii="Arial" w:hAnsi="Arial" w:cs="Arial"/>
          <w:sz w:val="24"/>
          <w:szCs w:val="24"/>
        </w:rPr>
        <w:t>would consider;</w:t>
      </w:r>
    </w:p>
    <w:p w:rsidR="001050F9" w:rsidRDefault="00BE6DE8" w:rsidP="001050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0"/>
        <w:gridCol w:w="1376"/>
      </w:tblGrid>
      <w:tr w:rsidR="00DF4EE7" w:rsidTr="00BE61B1">
        <w:tc>
          <w:tcPr>
            <w:tcW w:w="7640" w:type="dxa"/>
          </w:tcPr>
          <w:p w:rsidR="00BE61B1" w:rsidRPr="00BE61B1" w:rsidRDefault="00BE6DE8" w:rsidP="00BE6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B1">
              <w:rPr>
                <w:rFonts w:ascii="Arial" w:hAnsi="Arial" w:cs="Arial"/>
                <w:b/>
                <w:sz w:val="24"/>
                <w:szCs w:val="24"/>
              </w:rPr>
              <w:t>Wider Benefits to be considered for schemes with FYRR &lt; 50%</w:t>
            </w:r>
          </w:p>
        </w:tc>
        <w:tc>
          <w:tcPr>
            <w:tcW w:w="1376" w:type="dxa"/>
          </w:tcPr>
          <w:p w:rsidR="00BE61B1" w:rsidRPr="00BE61B1" w:rsidRDefault="00BE6DE8" w:rsidP="00BE61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1B1">
              <w:rPr>
                <w:rFonts w:ascii="Arial" w:hAnsi="Arial" w:cs="Arial"/>
                <w:b/>
                <w:sz w:val="24"/>
                <w:szCs w:val="24"/>
              </w:rPr>
              <w:t>Weighting</w:t>
            </w:r>
          </w:p>
        </w:tc>
      </w:tr>
      <w:tr w:rsidR="00DF4EE7" w:rsidTr="00BE61B1">
        <w:tc>
          <w:tcPr>
            <w:tcW w:w="7640" w:type="dxa"/>
          </w:tcPr>
          <w:p w:rsidR="00BE61B1" w:rsidRDefault="00BE6DE8" w:rsidP="0010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Encourages the</w:t>
            </w:r>
            <w:r w:rsidRPr="00036178">
              <w:rPr>
                <w:rFonts w:ascii="Arial" w:hAnsi="Arial" w:cs="Arial"/>
                <w:sz w:val="24"/>
                <w:szCs w:val="24"/>
              </w:rPr>
              <w:t xml:space="preserve"> use of routes away from cycling accident locations</w:t>
            </w:r>
          </w:p>
        </w:tc>
        <w:tc>
          <w:tcPr>
            <w:tcW w:w="1376" w:type="dxa"/>
          </w:tcPr>
          <w:p w:rsidR="00BE61B1" w:rsidRDefault="00BE6DE8" w:rsidP="00BE6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F4EE7" w:rsidTr="00BE61B1">
        <w:tc>
          <w:tcPr>
            <w:tcW w:w="7640" w:type="dxa"/>
          </w:tcPr>
          <w:p w:rsidR="00BE61B1" w:rsidRDefault="00BE6DE8" w:rsidP="0010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36178">
              <w:rPr>
                <w:rFonts w:ascii="Arial" w:hAnsi="Arial" w:cs="Arial"/>
                <w:sz w:val="24"/>
                <w:szCs w:val="24"/>
              </w:rPr>
              <w:t>mprove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36178">
              <w:rPr>
                <w:rFonts w:ascii="Arial" w:hAnsi="Arial" w:cs="Arial"/>
                <w:sz w:val="24"/>
                <w:szCs w:val="24"/>
              </w:rPr>
              <w:t xml:space="preserve"> the amenity and perceived risk that would enc</w:t>
            </w:r>
            <w:r>
              <w:rPr>
                <w:rFonts w:ascii="Arial" w:hAnsi="Arial" w:cs="Arial"/>
                <w:sz w:val="24"/>
                <w:szCs w:val="24"/>
              </w:rPr>
              <w:t>ourage more people to cycle</w:t>
            </w:r>
          </w:p>
        </w:tc>
        <w:tc>
          <w:tcPr>
            <w:tcW w:w="1376" w:type="dxa"/>
          </w:tcPr>
          <w:p w:rsidR="00BE61B1" w:rsidRDefault="00BE6DE8" w:rsidP="00BE6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4EE7" w:rsidTr="00BE61B1">
        <w:tc>
          <w:tcPr>
            <w:tcW w:w="7640" w:type="dxa"/>
          </w:tcPr>
          <w:p w:rsidR="00BE61B1" w:rsidRDefault="00BE6DE8" w:rsidP="0010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Improves</w:t>
            </w:r>
            <w:r w:rsidRPr="00036178">
              <w:rPr>
                <w:rFonts w:ascii="Arial" w:hAnsi="Arial" w:cs="Arial"/>
                <w:sz w:val="24"/>
                <w:szCs w:val="24"/>
              </w:rPr>
              <w:t xml:space="preserve"> cycling access to </w:t>
            </w:r>
            <w:r>
              <w:rPr>
                <w:rFonts w:ascii="Arial" w:hAnsi="Arial" w:cs="Arial"/>
                <w:sz w:val="24"/>
                <w:szCs w:val="24"/>
              </w:rPr>
              <w:t>employment</w:t>
            </w:r>
            <w:r w:rsidRPr="00036178">
              <w:rPr>
                <w:rFonts w:ascii="Arial" w:hAnsi="Arial" w:cs="Arial"/>
                <w:sz w:val="24"/>
                <w:szCs w:val="24"/>
              </w:rPr>
              <w:t>, houses and education</w:t>
            </w:r>
          </w:p>
        </w:tc>
        <w:tc>
          <w:tcPr>
            <w:tcW w:w="1376" w:type="dxa"/>
          </w:tcPr>
          <w:p w:rsidR="00BE61B1" w:rsidRDefault="00BE6DE8" w:rsidP="00BE6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F4EE7" w:rsidTr="00BE61B1">
        <w:tc>
          <w:tcPr>
            <w:tcW w:w="7640" w:type="dxa"/>
          </w:tcPr>
          <w:p w:rsidR="00BE61B1" w:rsidRDefault="00BE6DE8" w:rsidP="001050F9">
            <w:pPr>
              <w:rPr>
                <w:rFonts w:ascii="Arial" w:hAnsi="Arial" w:cs="Arial"/>
                <w:sz w:val="24"/>
                <w:szCs w:val="24"/>
              </w:rPr>
            </w:pPr>
            <w:r w:rsidRPr="00036178">
              <w:rPr>
                <w:rFonts w:ascii="Arial" w:hAnsi="Arial" w:cs="Arial"/>
                <w:sz w:val="24"/>
                <w:szCs w:val="24"/>
              </w:rPr>
              <w:t>Improves cycling routes for leisure cyclists</w:t>
            </w:r>
          </w:p>
        </w:tc>
        <w:tc>
          <w:tcPr>
            <w:tcW w:w="1376" w:type="dxa"/>
          </w:tcPr>
          <w:p w:rsidR="00BE61B1" w:rsidRDefault="00BE6DE8" w:rsidP="00BE61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E61B1" w:rsidRPr="00036178" w:rsidRDefault="00BE6DE8" w:rsidP="001050F9">
      <w:pPr>
        <w:rPr>
          <w:rFonts w:ascii="Arial" w:hAnsi="Arial" w:cs="Arial"/>
          <w:sz w:val="24"/>
          <w:szCs w:val="24"/>
        </w:rPr>
      </w:pPr>
    </w:p>
    <w:p w:rsidR="00036178" w:rsidRPr="00E454BB" w:rsidRDefault="00BE6DE8" w:rsidP="00E454BB">
      <w:pPr>
        <w:rPr>
          <w:rFonts w:ascii="Arial" w:hAnsi="Arial" w:cs="Arial"/>
          <w:sz w:val="24"/>
          <w:szCs w:val="24"/>
        </w:rPr>
      </w:pPr>
    </w:p>
    <w:p w:rsidR="00E454BB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E454BB" w:rsidRDefault="00BE6DE8" w:rsidP="003A4EEB">
      <w:pPr>
        <w:rPr>
          <w:rFonts w:ascii="Arial" w:hAnsi="Arial" w:cs="Arial"/>
          <w:b/>
          <w:sz w:val="24"/>
          <w:szCs w:val="24"/>
        </w:rPr>
      </w:pPr>
    </w:p>
    <w:p w:rsidR="006471F6" w:rsidRPr="00BC178A" w:rsidRDefault="00BE6DE8">
      <w:pPr>
        <w:rPr>
          <w:rFonts w:ascii="Arial" w:hAnsi="Arial" w:cs="Arial"/>
          <w:sz w:val="24"/>
          <w:szCs w:val="24"/>
        </w:rPr>
      </w:pPr>
    </w:p>
    <w:p w:rsidR="006471F6" w:rsidRDefault="00BE6DE8">
      <w:pPr>
        <w:rPr>
          <w:rFonts w:ascii="Arial" w:hAnsi="Arial" w:cs="Arial"/>
          <w:b/>
          <w:sz w:val="24"/>
          <w:szCs w:val="24"/>
        </w:rPr>
      </w:pPr>
    </w:p>
    <w:sectPr w:rsidR="00647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EF0"/>
    <w:multiLevelType w:val="hybridMultilevel"/>
    <w:tmpl w:val="078007DA"/>
    <w:lvl w:ilvl="0" w:tplc="C712B864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7AE30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D63E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3E3F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7003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0A3B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9EC3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245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0489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6423B"/>
    <w:multiLevelType w:val="hybridMultilevel"/>
    <w:tmpl w:val="1E0029AA"/>
    <w:lvl w:ilvl="0" w:tplc="00668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E6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A3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E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4D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084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D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EF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A0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6AFA"/>
    <w:multiLevelType w:val="hybridMultilevel"/>
    <w:tmpl w:val="A8404510"/>
    <w:lvl w:ilvl="0" w:tplc="4CB4EC3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50229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968C8E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C84707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53C3B9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56A43E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96A149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AEA3F3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40457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E470F6"/>
    <w:multiLevelType w:val="hybridMultilevel"/>
    <w:tmpl w:val="FE06F83C"/>
    <w:lvl w:ilvl="0" w:tplc="8EAC0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78B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09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61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43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6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CB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2D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26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5C5A"/>
    <w:multiLevelType w:val="hybridMultilevel"/>
    <w:tmpl w:val="00C6E9EC"/>
    <w:lvl w:ilvl="0" w:tplc="C42A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218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6D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B0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C3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6F6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67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AB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86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2412"/>
    <w:multiLevelType w:val="hybridMultilevel"/>
    <w:tmpl w:val="D99CAFCA"/>
    <w:lvl w:ilvl="0" w:tplc="8D92A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7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8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E3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E1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65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2E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E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EF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3E13"/>
    <w:multiLevelType w:val="hybridMultilevel"/>
    <w:tmpl w:val="3FF89440"/>
    <w:lvl w:ilvl="0" w:tplc="E640B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883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6F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A5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A2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AD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E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0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25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510A4"/>
    <w:multiLevelType w:val="hybridMultilevel"/>
    <w:tmpl w:val="4AD41C58"/>
    <w:lvl w:ilvl="0" w:tplc="462C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65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3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8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82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67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20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C8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24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D759A"/>
    <w:multiLevelType w:val="hybridMultilevel"/>
    <w:tmpl w:val="120EFEFC"/>
    <w:lvl w:ilvl="0" w:tplc="B83A1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66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AA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66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02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F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4B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87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C0B"/>
    <w:multiLevelType w:val="hybridMultilevel"/>
    <w:tmpl w:val="9D347B6E"/>
    <w:lvl w:ilvl="0" w:tplc="F00C89A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90B4BDB6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A6209D4E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B1ABDAE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547C9242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707CC580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220E744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40E0AF6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DD78F9B2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0CD546A"/>
    <w:multiLevelType w:val="hybridMultilevel"/>
    <w:tmpl w:val="3A7C15AC"/>
    <w:lvl w:ilvl="0" w:tplc="80AA98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A568F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99636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DA2BAE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C66598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1A685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C469FC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77812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82C9E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05473C"/>
    <w:multiLevelType w:val="hybridMultilevel"/>
    <w:tmpl w:val="FF3C3B84"/>
    <w:lvl w:ilvl="0" w:tplc="A4CE0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C66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CEDE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6D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CE71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CC6F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D42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0086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92D8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4757E"/>
    <w:multiLevelType w:val="hybridMultilevel"/>
    <w:tmpl w:val="57FE2626"/>
    <w:lvl w:ilvl="0" w:tplc="8EE2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47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C68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A9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6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D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EB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A4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49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3C4B"/>
    <w:multiLevelType w:val="hybridMultilevel"/>
    <w:tmpl w:val="893E754A"/>
    <w:lvl w:ilvl="0" w:tplc="09B23EC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68668466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BEFAF296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E8EC4C38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6D435C6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ADE8722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845A19BA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7E12E7C2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ACA0F9F0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7FE83BC4"/>
    <w:multiLevelType w:val="hybridMultilevel"/>
    <w:tmpl w:val="6E54FFA4"/>
    <w:lvl w:ilvl="0" w:tplc="624C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E6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841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E2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CF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6E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22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C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EC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E7"/>
    <w:rsid w:val="00BE6DE8"/>
    <w:rsid w:val="00D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72293-D9F7-4613-A6FA-C594A89E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00"/>
    <w:pPr>
      <w:ind w:left="720"/>
    </w:pPr>
  </w:style>
  <w:style w:type="table" w:styleId="TableGrid">
    <w:name w:val="Table Grid"/>
    <w:basedOn w:val="TableNormal"/>
    <w:uiPriority w:val="39"/>
    <w:rsid w:val="004B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8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2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8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08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Janet</dc:creator>
  <cp:lastModifiedBy>Evenson, Maya</cp:lastModifiedBy>
  <cp:revision>11</cp:revision>
  <cp:lastPrinted>2017-09-14T09:04:00Z</cp:lastPrinted>
  <dcterms:created xsi:type="dcterms:W3CDTF">2017-09-14T17:10:00Z</dcterms:created>
  <dcterms:modified xsi:type="dcterms:W3CDTF">2017-09-25T09:48:00Z</dcterms:modified>
</cp:coreProperties>
</file>